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B30D2" w:rsidRPr="00E22C5F" w:rsidRDefault="00DB30D2" w:rsidP="000F3AE7">
      <w:pPr>
        <w:adjustRightInd w:val="0"/>
        <w:snapToGrid w:val="0"/>
        <w:spacing w:after="120"/>
        <w:ind w:firstLine="720"/>
        <w:rPr>
          <w:rFonts w:cs="Arial"/>
          <w:b/>
          <w:bCs/>
          <w:color w:val="000000" w:themeColor="text1"/>
          <w:szCs w:val="20"/>
          <w:lang w:val="en-US"/>
        </w:rPr>
      </w:pPr>
      <w:r w:rsidRPr="008941D9">
        <w:rPr>
          <w:rFonts w:cs="Arial"/>
          <w:b/>
          <w:bCs/>
          <w:color w:val="000000" w:themeColor="text1"/>
          <w:szCs w:val="20"/>
        </w:rPr>
        <w:t>06. LAO ĐỘNG - VIỆC LÀM</w:t>
      </w:r>
    </w:p>
    <w:p w:rsidR="00DB30D2" w:rsidRPr="00E22C5F" w:rsidRDefault="00DB30D2" w:rsidP="000F3AE7">
      <w:pPr>
        <w:rPr>
          <w:rFonts w:cs="Arial"/>
          <w:b/>
          <w:bCs/>
          <w:color w:val="000000" w:themeColor="text1"/>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2223"/>
      </w:tblGrid>
      <w:tr w:rsidR="00DB30D2" w:rsidRPr="00E22C5F" w:rsidTr="00335B63">
        <w:tc>
          <w:tcPr>
            <w:tcW w:w="1884" w:type="pct"/>
          </w:tcPr>
          <w:p w:rsidR="00DB30D2" w:rsidRPr="00E22C5F" w:rsidRDefault="00DB30D2"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0601.N.LĐVL</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Kèm theo Thông tư số 18/2025/TT-BNV</w:t>
            </w:r>
            <w:r w:rsidRPr="00E22C5F">
              <w:rPr>
                <w:rFonts w:ascii="Arial" w:hAnsi="Arial" w:cs="Arial"/>
                <w:i/>
                <w:iCs/>
                <w:color w:val="000000" w:themeColor="text1"/>
                <w:sz w:val="20"/>
                <w:szCs w:val="20"/>
                <w:lang w:val="en-US"/>
              </w:rPr>
              <w:t xml:space="preserve"> </w:t>
            </w:r>
            <w:r w:rsidRPr="00E22C5F">
              <w:rPr>
                <w:rFonts w:ascii="Arial" w:hAnsi="Arial" w:cs="Arial"/>
                <w:i/>
                <w:iCs/>
                <w:color w:val="000000" w:themeColor="text1"/>
                <w:sz w:val="20"/>
                <w:szCs w:val="20"/>
              </w:rPr>
              <w:t>ngày 08 tháng 10 năm 2025 của Bộ trưởng</w:t>
            </w:r>
            <w:r w:rsidRPr="00E22C5F">
              <w:rPr>
                <w:rFonts w:ascii="Arial" w:hAnsi="Arial" w:cs="Arial"/>
                <w:i/>
                <w:iCs/>
                <w:color w:val="000000" w:themeColor="text1"/>
                <w:sz w:val="20"/>
                <w:szCs w:val="20"/>
                <w:lang w:val="en-US"/>
              </w:rPr>
              <w:t xml:space="preserve">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w:t>
            </w:r>
            <w:r w:rsidRPr="00E22C5F">
              <w:rPr>
                <w:rFonts w:ascii="Arial" w:hAnsi="Arial" w:cs="Arial"/>
                <w:color w:val="000000" w:themeColor="text1"/>
                <w:sz w:val="20"/>
                <w:szCs w:val="20"/>
                <w:lang w:val="en-US"/>
              </w:rPr>
              <w:t xml:space="preserve"> </w:t>
            </w:r>
            <w:r w:rsidRPr="00E22C5F">
              <w:rPr>
                <w:rFonts w:ascii="Arial" w:hAnsi="Arial" w:cs="Arial"/>
                <w:color w:val="000000" w:themeColor="text1"/>
                <w:sz w:val="20"/>
                <w:szCs w:val="20"/>
              </w:rPr>
              <w:t>sau</w:t>
            </w:r>
          </w:p>
        </w:tc>
        <w:tc>
          <w:tcPr>
            <w:tcW w:w="1884" w:type="pct"/>
          </w:tcPr>
          <w:p w:rsidR="00DB30D2" w:rsidRPr="00E22C5F" w:rsidRDefault="00DB30D2"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TRỢ CẤP THẤT NGHIỆP;</w:t>
            </w:r>
            <w:r w:rsidRPr="00BE7FF2">
              <w:rPr>
                <w:rFonts w:ascii="Arial" w:hAnsi="Arial" w:cs="Arial"/>
                <w:b/>
                <w:bCs/>
                <w:color w:val="000000" w:themeColor="text1"/>
                <w:sz w:val="20"/>
                <w:szCs w:val="20"/>
              </w:rPr>
              <w:t xml:space="preserve"> </w:t>
            </w:r>
            <w:r w:rsidRPr="00E22C5F">
              <w:rPr>
                <w:rFonts w:ascii="Arial" w:hAnsi="Arial" w:cs="Arial"/>
                <w:b/>
                <w:bCs/>
                <w:color w:val="000000" w:themeColor="text1"/>
                <w:sz w:val="20"/>
                <w:szCs w:val="20"/>
              </w:rPr>
              <w:t>HỖ TRỢ HỌC NGHỀ;</w:t>
            </w:r>
            <w:r w:rsidRPr="00BE7FF2">
              <w:rPr>
                <w:rFonts w:ascii="Arial" w:hAnsi="Arial" w:cs="Arial"/>
                <w:b/>
                <w:bCs/>
                <w:color w:val="000000" w:themeColor="text1"/>
                <w:sz w:val="20"/>
                <w:szCs w:val="20"/>
              </w:rPr>
              <w:t xml:space="preserve"> </w:t>
            </w:r>
            <w:r w:rsidRPr="00E22C5F">
              <w:rPr>
                <w:rFonts w:ascii="Arial" w:hAnsi="Arial" w:cs="Arial"/>
                <w:b/>
                <w:bCs/>
                <w:color w:val="000000" w:themeColor="text1"/>
                <w:sz w:val="20"/>
                <w:szCs w:val="20"/>
              </w:rPr>
              <w:t>TƯ VẤN; GIỚI THIỆU VIỆC LÀM</w:t>
            </w:r>
            <w:r w:rsidRPr="00E22C5F">
              <w:rPr>
                <w:rFonts w:ascii="Arial" w:hAnsi="Arial" w:cs="Arial"/>
                <w:color w:val="000000" w:themeColor="text1"/>
                <w:sz w:val="20"/>
                <w:szCs w:val="20"/>
              </w:rPr>
              <w:br/>
              <w:t>Năm:…………</w:t>
            </w:r>
          </w:p>
        </w:tc>
        <w:tc>
          <w:tcPr>
            <w:tcW w:w="1232" w:type="pct"/>
          </w:tcPr>
          <w:p w:rsidR="00DB30D2" w:rsidRPr="00E22C5F" w:rsidRDefault="00DB30D2"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Việc làm</w:t>
            </w:r>
          </w:p>
        </w:tc>
      </w:tr>
    </w:tbl>
    <w:p w:rsidR="00DB30D2" w:rsidRPr="008941D9" w:rsidRDefault="00DB30D2"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777"/>
        <w:gridCol w:w="634"/>
        <w:gridCol w:w="1009"/>
        <w:gridCol w:w="1148"/>
        <w:gridCol w:w="1009"/>
        <w:gridCol w:w="1151"/>
        <w:gridCol w:w="1004"/>
        <w:gridCol w:w="1278"/>
      </w:tblGrid>
      <w:tr w:rsidR="00DB30D2" w:rsidRPr="008941D9" w:rsidTr="00335B63">
        <w:trPr>
          <w:trHeight w:val="20"/>
          <w:jc w:val="center"/>
        </w:trPr>
        <w:tc>
          <w:tcPr>
            <w:tcW w:w="986" w:type="pct"/>
            <w:vMerge w:val="restar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Chỉ tiêu</w:t>
            </w:r>
          </w:p>
        </w:tc>
        <w:tc>
          <w:tcPr>
            <w:tcW w:w="352" w:type="pct"/>
            <w:vMerge w:val="restar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Mã số</w:t>
            </w:r>
          </w:p>
        </w:tc>
        <w:tc>
          <w:tcPr>
            <w:tcW w:w="1197" w:type="pct"/>
            <w:gridSpan w:val="2"/>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Số người lao động được giải quyết hưởng trợ cấp thất nghiệp</w:t>
            </w:r>
          </w:p>
          <w:p w:rsidR="00DB30D2" w:rsidRPr="008941D9" w:rsidRDefault="00DB30D2" w:rsidP="00335B63">
            <w:pPr>
              <w:jc w:val="center"/>
              <w:rPr>
                <w:rFonts w:cs="Arial"/>
                <w:color w:val="000000" w:themeColor="text1"/>
                <w:szCs w:val="20"/>
              </w:rPr>
            </w:pPr>
            <w:r w:rsidRPr="008941D9">
              <w:rPr>
                <w:rFonts w:cs="Arial"/>
                <w:color w:val="000000" w:themeColor="text1"/>
                <w:szCs w:val="20"/>
              </w:rPr>
              <w:t>(người)</w:t>
            </w:r>
          </w:p>
        </w:tc>
        <w:tc>
          <w:tcPr>
            <w:tcW w:w="1199" w:type="pct"/>
            <w:gridSpan w:val="2"/>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Số người lao động tham gia bảo hiểm thất nghiệp được hỗ trợ học nghề</w:t>
            </w:r>
          </w:p>
          <w:p w:rsidR="00DB30D2" w:rsidRPr="008941D9" w:rsidRDefault="00DB30D2" w:rsidP="00335B63">
            <w:pPr>
              <w:jc w:val="center"/>
              <w:rPr>
                <w:rFonts w:cs="Arial"/>
                <w:color w:val="000000" w:themeColor="text1"/>
                <w:szCs w:val="20"/>
              </w:rPr>
            </w:pPr>
            <w:r w:rsidRPr="008941D9">
              <w:rPr>
                <w:rFonts w:cs="Arial"/>
                <w:color w:val="000000" w:themeColor="text1"/>
                <w:szCs w:val="20"/>
              </w:rPr>
              <w:t>(người)</w:t>
            </w:r>
          </w:p>
        </w:tc>
        <w:tc>
          <w:tcPr>
            <w:tcW w:w="1266" w:type="pct"/>
            <w:gridSpan w:val="2"/>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Người lao động tham gia bảo hiểm thất nghiệp được tư vấn, giới thiệu việc làm</w:t>
            </w:r>
          </w:p>
          <w:p w:rsidR="00DB30D2" w:rsidRPr="008941D9" w:rsidRDefault="00DB30D2" w:rsidP="00335B63">
            <w:pPr>
              <w:jc w:val="center"/>
              <w:rPr>
                <w:rFonts w:cs="Arial"/>
                <w:color w:val="000000" w:themeColor="text1"/>
                <w:szCs w:val="20"/>
              </w:rPr>
            </w:pPr>
            <w:r w:rsidRPr="008941D9">
              <w:rPr>
                <w:rFonts w:cs="Arial"/>
                <w:color w:val="000000" w:themeColor="text1"/>
                <w:szCs w:val="20"/>
              </w:rPr>
              <w:t>(lượt người)</w:t>
            </w:r>
          </w:p>
        </w:tc>
      </w:tr>
      <w:tr w:rsidR="00DB30D2" w:rsidRPr="008941D9" w:rsidTr="00335B63">
        <w:trPr>
          <w:trHeight w:val="20"/>
          <w:jc w:val="center"/>
        </w:trPr>
        <w:tc>
          <w:tcPr>
            <w:tcW w:w="986" w:type="pct"/>
            <w:vMerge/>
            <w:tcBorders>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352" w:type="pct"/>
            <w:vMerge/>
            <w:tcBorders>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Tổng số</w:t>
            </w: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Trong đó Nữ</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Tổng số</w:t>
            </w: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Trong đó Nữ</w:t>
            </w: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Tổng số</w:t>
            </w: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Trong đó Nữ</w:t>
            </w: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A</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B</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1</w:t>
            </w: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2</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3</w:t>
            </w: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4</w:t>
            </w: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5</w:t>
            </w: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6</w:t>
            </w: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b/>
                <w:bCs/>
                <w:color w:val="000000" w:themeColor="text1"/>
                <w:szCs w:val="20"/>
              </w:rPr>
              <w:t>Tổng số</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01</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b/>
                <w:bCs/>
                <w:color w:val="000000" w:themeColor="text1"/>
                <w:szCs w:val="20"/>
              </w:rPr>
              <w:t>Chia theo nhóm tuổi</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02</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color w:val="000000" w:themeColor="text1"/>
                <w:szCs w:val="20"/>
              </w:rPr>
              <w:t>- Từ 30 trở xuống</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03</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color w:val="000000" w:themeColor="text1"/>
                <w:szCs w:val="20"/>
              </w:rPr>
              <w:t>- Từ 31 đến 40</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04</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color w:val="000000" w:themeColor="text1"/>
                <w:szCs w:val="20"/>
              </w:rPr>
              <w:t>- Từ 41 đến 50</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05</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color w:val="000000" w:themeColor="text1"/>
                <w:szCs w:val="20"/>
              </w:rPr>
              <w:t>- Từ 51 đến 60</w:t>
            </w:r>
          </w:p>
        </w:tc>
        <w:tc>
          <w:tcPr>
            <w:tcW w:w="352"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06</w:t>
            </w: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r w:rsidR="00DB30D2" w:rsidRPr="008941D9" w:rsidTr="00335B63">
        <w:trPr>
          <w:trHeight w:val="20"/>
          <w:jc w:val="center"/>
        </w:trPr>
        <w:tc>
          <w:tcPr>
            <w:tcW w:w="986"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rPr>
                <w:rFonts w:cs="Arial"/>
                <w:color w:val="000000" w:themeColor="text1"/>
                <w:szCs w:val="20"/>
              </w:rPr>
            </w:pPr>
            <w:r w:rsidRPr="008941D9">
              <w:rPr>
                <w:rFonts w:cs="Arial"/>
                <w:color w:val="000000" w:themeColor="text1"/>
                <w:szCs w:val="20"/>
              </w:rPr>
              <w:t>- Trên 60 tuổi</w:t>
            </w:r>
          </w:p>
        </w:tc>
        <w:tc>
          <w:tcPr>
            <w:tcW w:w="352"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r w:rsidRPr="008941D9">
              <w:rPr>
                <w:rFonts w:cs="Arial"/>
                <w:color w:val="000000" w:themeColor="text1"/>
                <w:szCs w:val="20"/>
              </w:rPr>
              <w:t>07</w:t>
            </w:r>
          </w:p>
        </w:tc>
        <w:tc>
          <w:tcPr>
            <w:tcW w:w="560"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7"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60"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639"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557" w:type="pct"/>
            <w:tcBorders>
              <w:top w:val="single" w:sz="4" w:space="0" w:color="auto"/>
              <w:left w:val="single" w:sz="4" w:space="0" w:color="auto"/>
              <w:bottom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rsidR="00DB30D2" w:rsidRPr="008941D9" w:rsidRDefault="00DB30D2" w:rsidP="00335B63">
            <w:pPr>
              <w:jc w:val="center"/>
              <w:rPr>
                <w:rFonts w:cs="Arial"/>
                <w:color w:val="000000" w:themeColor="text1"/>
                <w:szCs w:val="20"/>
              </w:rPr>
            </w:pPr>
          </w:p>
        </w:tc>
      </w:tr>
    </w:tbl>
    <w:p w:rsidR="00DB30D2" w:rsidRPr="00E22C5F" w:rsidRDefault="00DB30D2" w:rsidP="000F3AE7">
      <w:pPr>
        <w:rPr>
          <w:rFonts w:cs="Arial"/>
          <w:b/>
          <w:bCs/>
          <w:color w:val="000000" w:themeColor="text1"/>
          <w:szCs w:val="20"/>
          <w:lang w:val="en-US"/>
        </w:rPr>
      </w:pPr>
    </w:p>
    <w:p w:rsidR="00DB30D2" w:rsidRPr="00E22C5F" w:rsidRDefault="00DB30D2" w:rsidP="000F3AE7">
      <w:pPr>
        <w:rPr>
          <w:rFonts w:cs="Arial"/>
          <w:b/>
          <w:bCs/>
          <w:color w:val="000000" w:themeColor="text1"/>
          <w:szCs w:val="20"/>
          <w:lang w:val="en-US"/>
        </w:rPr>
      </w:pPr>
      <w:r w:rsidRPr="00E22C5F">
        <w:rPr>
          <w:rFonts w:cs="Arial"/>
          <w:b/>
          <w:bCs/>
          <w:color w:val="000000" w:themeColor="text1"/>
          <w:szCs w:val="20"/>
          <w:lang w:val="en-US"/>
        </w:rPr>
        <w:br w:type="page"/>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0601.N.LĐVL: Trợ cấp thất nghiệp; hỗ trợ học nghề; tư vấn, giới thiệu việc làm</w:t>
      </w:r>
    </w:p>
    <w:p w:rsidR="00DB30D2" w:rsidRPr="008941D9" w:rsidRDefault="00DB30D2"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Người lao động được giải quyết hưởng trợ cấp thất nghiệp là những người được người có thẩm quyền quyết định hưởng trợ cấp thất nghiệp theo quy định</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người lao động được giải quyết hưởng trợ cấp thất nghiệp là những người thỏa mãn khái niệm nêu trên trong kỳ báo cáo.</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Người lao động tham gia bảo hiểm thất nghiệp được hỗ trợ học nghề là những người được người có thẩm quyền quyết định hỗ trợ học nghề theo quy định.</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người lao động tham gia bảo hiểm thất nghiệp được hỗ trợ học nghề là những người thỏa mãn khái niệm nêu trên trong kỳ báo cáo.</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Người lao động tham gia bảo hiểm thất nghiệp được tư vấn, giới thiệu việc làm là người lao động đang đóng bảo hiểm thất nghiệp bị chấm dứt hợp đồng lao động hoặc hợp đồng làm việc mà có nhu cầu tư vấn, tìm kiếm việc làm được Trung tâm Dịch vụ việc làm tổ chức thực hiện tư vấn, giới thiệu việc làm.</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người lao động tham gia bảo hiểm thất nghiệp được tư vấn giới thiệu việc làm là những người thoả</w:t>
      </w:r>
      <w:r w:rsidRPr="00513D9C">
        <w:rPr>
          <w:rFonts w:cs="Arial"/>
          <w:color w:val="000000" w:themeColor="text1"/>
          <w:szCs w:val="20"/>
        </w:rPr>
        <w:t xml:space="preserve"> </w:t>
      </w:r>
      <w:r w:rsidRPr="008941D9">
        <w:rPr>
          <w:rFonts w:cs="Arial"/>
          <w:color w:val="000000" w:themeColor="text1"/>
          <w:szCs w:val="20"/>
        </w:rPr>
        <w:t>mãn khái niệm nêu trên trong kỳ báo cáo.</w:t>
      </w:r>
    </w:p>
    <w:p w:rsidR="00DB30D2" w:rsidRPr="008941D9" w:rsidRDefault="00DB30D2"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người lao động được giải quyết hưởng trợ cấp thất nghiệp.</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tổng số lao động nữ được giải quyết hưởng trợ cấp thất nghiệp.</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tổng số người lao động tham gia bảo hiểm thất nghiệp được hỗ trợ học nghề.</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tổng số lao động nữ tham gia bảo hiểm thất nghiệp được hỗ trợ học nghề.</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tổng số người lao động tham gia bảo hiểm thất nghiệp được tư vấn, giới thiệu việc làm..</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tổng số lao động nữ tham gia bảo hiểm thất nghiệp được tư vấn, giới thiệu việc làm.</w:t>
      </w:r>
    </w:p>
    <w:p w:rsidR="00DB30D2" w:rsidRPr="008941D9" w:rsidRDefault="00DB30D2" w:rsidP="000F3AE7">
      <w:pPr>
        <w:adjustRightInd w:val="0"/>
        <w:snapToGrid w:val="0"/>
        <w:spacing w:after="120"/>
        <w:ind w:firstLine="720"/>
        <w:rPr>
          <w:rFonts w:cs="Arial"/>
          <w:color w:val="000000" w:themeColor="text1"/>
          <w:szCs w:val="20"/>
        </w:rPr>
      </w:pPr>
      <w:r w:rsidRPr="00B31A03">
        <w:rPr>
          <w:rFonts w:cs="Arial"/>
          <w:b/>
          <w:bCs/>
          <w:color w:val="000000" w:themeColor="text1"/>
          <w:szCs w:val="20"/>
        </w:rPr>
        <w:t xml:space="preserve">3. </w:t>
      </w:r>
      <w:r w:rsidRPr="008941D9">
        <w:rPr>
          <w:rFonts w:cs="Arial"/>
          <w:b/>
          <w:bCs/>
          <w:color w:val="000000" w:themeColor="text1"/>
          <w:szCs w:val="20"/>
        </w:rPr>
        <w:t>Nguồn số liệu</w:t>
      </w:r>
    </w:p>
    <w:p w:rsidR="00DB30D2" w:rsidRPr="008941D9" w:rsidRDefault="00DB30D2" w:rsidP="000F3AE7">
      <w:pPr>
        <w:adjustRightInd w:val="0"/>
        <w:snapToGrid w:val="0"/>
        <w:spacing w:after="120"/>
        <w:ind w:firstLine="720"/>
        <w:rPr>
          <w:rFonts w:cs="Arial"/>
          <w:color w:val="000000" w:themeColor="text1"/>
          <w:szCs w:val="20"/>
        </w:rPr>
      </w:pPr>
      <w:r w:rsidRPr="008941D9">
        <w:rPr>
          <w:rFonts w:cs="Arial"/>
          <w:color w:val="000000" w:themeColor="text1"/>
          <w:szCs w:val="20"/>
        </w:rPr>
        <w:t>Chế độ báo cáo thống kê ngành Nội vụ.</w:t>
      </w:r>
    </w:p>
    <w:p w:rsidR="00DB30D2" w:rsidRPr="00E22C5F" w:rsidRDefault="00DB30D2" w:rsidP="000F3AE7">
      <w:pPr>
        <w:rPr>
          <w:rFonts w:cs="Arial"/>
          <w:color w:val="000000" w:themeColor="text1"/>
          <w:szCs w:val="20"/>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0D2"/>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DB30D2"/>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5546E-FB45-4A8D-9432-5EB25A9A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30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B30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B30D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B30D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0D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B30D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B30D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B30D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B30D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30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30D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30D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30D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B30D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B30D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B30D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B30D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B30D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B30D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30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30D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30D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B30D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B30D2"/>
    <w:rPr>
      <w:i/>
      <w:iCs/>
      <w:color w:val="404040" w:themeColor="text1" w:themeTint="BF"/>
    </w:rPr>
  </w:style>
  <w:style w:type="paragraph" w:styleId="ListParagraph">
    <w:name w:val="List Paragraph"/>
    <w:basedOn w:val="Normal"/>
    <w:uiPriority w:val="34"/>
    <w:qFormat/>
    <w:rsid w:val="00DB30D2"/>
    <w:pPr>
      <w:ind w:left="720"/>
      <w:contextualSpacing/>
    </w:pPr>
  </w:style>
  <w:style w:type="character" w:styleId="IntenseEmphasis">
    <w:name w:val="Intense Emphasis"/>
    <w:basedOn w:val="DefaultParagraphFont"/>
    <w:uiPriority w:val="21"/>
    <w:qFormat/>
    <w:rsid w:val="00DB30D2"/>
    <w:rPr>
      <w:i/>
      <w:iCs/>
      <w:color w:val="2F5496" w:themeColor="accent1" w:themeShade="BF"/>
    </w:rPr>
  </w:style>
  <w:style w:type="paragraph" w:styleId="IntenseQuote">
    <w:name w:val="Intense Quote"/>
    <w:basedOn w:val="Normal"/>
    <w:next w:val="Normal"/>
    <w:link w:val="IntenseQuoteChar"/>
    <w:uiPriority w:val="30"/>
    <w:qFormat/>
    <w:rsid w:val="00DB30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B30D2"/>
    <w:rPr>
      <w:i/>
      <w:iCs/>
      <w:color w:val="2F5496" w:themeColor="accent1" w:themeShade="BF"/>
    </w:rPr>
  </w:style>
  <w:style w:type="character" w:styleId="IntenseReference">
    <w:name w:val="Intense Reference"/>
    <w:basedOn w:val="DefaultParagraphFont"/>
    <w:uiPriority w:val="32"/>
    <w:qFormat/>
    <w:rsid w:val="00DB30D2"/>
    <w:rPr>
      <w:b/>
      <w:bCs/>
      <w:smallCaps/>
      <w:color w:val="2F5496" w:themeColor="accent1" w:themeShade="BF"/>
      <w:spacing w:val="5"/>
    </w:rPr>
  </w:style>
  <w:style w:type="table" w:styleId="TableGrid">
    <w:name w:val="Table Grid"/>
    <w:basedOn w:val="TableNormal"/>
    <w:uiPriority w:val="39"/>
    <w:rsid w:val="00DB30D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